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2268"/>
      </w:tblGrid>
      <w:tr w:rsidR="00B96DBB" w:rsidTr="00041958">
        <w:trPr>
          <w:trHeight w:val="843"/>
        </w:trPr>
        <w:tc>
          <w:tcPr>
            <w:tcW w:w="10031" w:type="dxa"/>
            <w:gridSpan w:val="3"/>
          </w:tcPr>
          <w:p w:rsidR="00570423" w:rsidRDefault="007D477C" w:rsidP="0004195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T.C.</w:t>
            </w:r>
            <w:r>
              <w:rPr>
                <w:rFonts w:ascii="Times New Roman" w:hAnsi="Times New Roman" w:cs="Times New Roman"/>
                <w:sz w:val="24"/>
                <w:szCs w:val="24"/>
              </w:rPr>
              <w:br/>
              <w:t>İÇİŞLERİ BAKANLIĞI</w:t>
            </w:r>
            <w:r>
              <w:rPr>
                <w:rFonts w:ascii="Times New Roman" w:hAnsi="Times New Roman" w:cs="Times New Roman"/>
                <w:sz w:val="24"/>
                <w:szCs w:val="24"/>
              </w:rPr>
              <w:br/>
              <w:t>Personel Genel Müdürlüğü</w:t>
            </w:r>
          </w:p>
        </w:tc>
      </w:tr>
      <w:tr w:rsidR="001C6654" w:rsidTr="00570423">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 xml:space="preserve">Sayı </w:t>
            </w:r>
            <w:proofErr w:type="gramStart"/>
            <w:r>
              <w:rPr>
                <w:rFonts w:ascii="Times New Roman" w:hAnsi="Times New Roman" w:cs="Times New Roman"/>
                <w:sz w:val="24"/>
                <w:szCs w:val="24"/>
              </w:rPr>
              <w:t xml:space="preserve">  :</w:t>
            </w:r>
            <w:proofErr w:type="gramEnd"/>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41895835-900-E.16801</w:t>
            </w:r>
          </w:p>
        </w:tc>
        <w:tc>
          <w:tcPr>
            <w:tcW w:w="2268"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11/11/2015</w:t>
            </w:r>
          </w:p>
        </w:tc>
      </w:tr>
      <w:tr w:rsidR="001C6654" w:rsidTr="00570423">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9072" w:type="dxa"/>
            <w:gridSpan w:val="2"/>
          </w:tcPr>
          <w:p w:rsidR="00643E7D" w:rsidRDefault="007D477C">
            <w:pPr>
              <w:rPr>
                <w:rFonts w:ascii="Times New Roman" w:hAnsi="Times New Roman" w:cs="Times New Roman"/>
                <w:sz w:val="24"/>
                <w:szCs w:val="24"/>
              </w:rPr>
            </w:pPr>
            <w:r>
              <w:rPr>
                <w:rFonts w:ascii="Times New Roman" w:hAnsi="Times New Roman" w:cs="Times New Roman"/>
                <w:sz w:val="24"/>
                <w:szCs w:val="24"/>
              </w:rPr>
              <w:t xml:space="preserve">4857 </w:t>
            </w:r>
            <w:proofErr w:type="gramStart"/>
            <w:r>
              <w:rPr>
                <w:rFonts w:ascii="Times New Roman" w:hAnsi="Times New Roman" w:cs="Times New Roman"/>
                <w:sz w:val="24"/>
                <w:szCs w:val="24"/>
              </w:rPr>
              <w:t>Sy.kanun</w:t>
            </w:r>
            <w:proofErr w:type="gramEnd"/>
            <w:r>
              <w:rPr>
                <w:rFonts w:ascii="Times New Roman" w:hAnsi="Times New Roman" w:cs="Times New Roman"/>
                <w:sz w:val="24"/>
                <w:szCs w:val="24"/>
              </w:rPr>
              <w:t>/İşçi Görevlendirilmesi</w:t>
            </w:r>
          </w:p>
        </w:tc>
      </w:tr>
    </w:tbl>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gridCol w:w="819"/>
      </w:tblGrid>
      <w:tr w:rsidR="000949FD" w:rsidTr="00570423">
        <w:tc>
          <w:tcPr>
            <w:tcW w:w="10031" w:type="dxa"/>
            <w:gridSpan w:val="3"/>
          </w:tcPr>
          <w:p w:rsidR="00B0552A" w:rsidRDefault="007D477C" w:rsidP="00B0552A">
            <w:pPr>
              <w:spacing w:after="120"/>
              <w:jc w:val="center"/>
              <w:rPr>
                <w:rFonts w:ascii="Times New Roman" w:hAnsi="Times New Roman" w:cs="Times New Roman"/>
                <w:sz w:val="24"/>
                <w:szCs w:val="24"/>
              </w:rPr>
            </w:pPr>
            <w:r>
              <w:rPr>
                <w:rFonts w:ascii="Times New Roman" w:hAnsi="Times New Roman" w:cs="Times New Roman"/>
                <w:sz w:val="24"/>
                <w:szCs w:val="24"/>
              </w:rPr>
              <w:t>MERSİN VALİLİĞİ</w:t>
            </w:r>
            <w:r>
              <w:rPr>
                <w:rFonts w:ascii="Times New Roman" w:hAnsi="Times New Roman" w:cs="Times New Roman"/>
                <w:sz w:val="24"/>
                <w:szCs w:val="24"/>
              </w:rPr>
              <w:br/>
              <w:t>(İl Yazı İşleri Müdürlüğü)</w:t>
            </w:r>
          </w:p>
        </w:tc>
      </w:tr>
      <w:tr w:rsidR="000949FD" w:rsidTr="000949FD">
        <w:trPr>
          <w:gridAfter w:val="1"/>
          <w:wAfter w:w="819" w:type="dxa"/>
        </w:trPr>
        <w:tc>
          <w:tcPr>
            <w:tcW w:w="817" w:type="dxa"/>
          </w:tcPr>
          <w:p w:rsidR="000949FD" w:rsidRDefault="000949FD" w:rsidP="001C6F35">
            <w:pPr>
              <w:rPr>
                <w:rFonts w:ascii="Times New Roman" w:hAnsi="Times New Roman" w:cs="Times New Roman"/>
                <w:sz w:val="24"/>
                <w:szCs w:val="24"/>
              </w:rPr>
            </w:pPr>
            <w:proofErr w:type="gramStart"/>
            <w:r>
              <w:rPr>
                <w:rFonts w:ascii="Times New Roman" w:hAnsi="Times New Roman" w:cs="Times New Roman"/>
                <w:sz w:val="24"/>
                <w:szCs w:val="24"/>
              </w:rPr>
              <w:t>İlgi :</w:t>
            </w:r>
            <w:proofErr w:type="gramEnd"/>
          </w:p>
        </w:tc>
        <w:tc>
          <w:tcPr>
            <w:tcW w:w="8395" w:type="dxa"/>
          </w:tcPr>
          <w:p w:rsidR="00643E7D" w:rsidRDefault="007D477C">
            <w:pPr>
              <w:rPr>
                <w:rFonts w:ascii="Times New Roman" w:hAnsi="Times New Roman" w:cs="Times New Roman"/>
                <w:sz w:val="24"/>
                <w:szCs w:val="24"/>
              </w:rPr>
            </w:pPr>
            <w:r>
              <w:rPr>
                <w:rFonts w:ascii="Times New Roman" w:hAnsi="Times New Roman" w:cs="Times New Roman"/>
                <w:sz w:val="24"/>
                <w:szCs w:val="24"/>
              </w:rPr>
              <w:t>04.11.2015 tarihli ve 26002637-903.07.99/18180 sayılı yazı.</w:t>
            </w:r>
          </w:p>
        </w:tc>
      </w:tr>
    </w:tbl>
    <w:p w:rsidR="00643E7D" w:rsidRDefault="007D477C" w:rsidP="00041958">
      <w:pPr>
        <w:spacing w:before="80" w:line="240" w:lineRule="auto"/>
        <w:jc w:val="both"/>
        <w:rPr>
          <w:rFonts w:ascii="Times New Roman" w:hAnsi="Times New Roman" w:cs="Times New Roman"/>
          <w:sz w:val="24"/>
          <w:szCs w:val="24"/>
        </w:rPr>
      </w:pPr>
      <w:r>
        <w:rPr>
          <w:rFonts w:ascii="Times New Roman" w:hAnsi="Times New Roman" w:cs="Times New Roman"/>
          <w:color w:val="000000"/>
          <w:sz w:val="24"/>
          <w:szCs w:val="24"/>
        </w:rPr>
        <w:t>        4857 sayılı İş Kanunu hükümleri gereğince, kurumlarda işçi olarak istihdam edilen personelin Valiliğiniz veya ilçe Kaymakamlıkları emrinde şoför ve hizmetli olarak geçici görevlendirilip görevlendirilemeyeceği konusunda görüş talebi içeren ilgi yazınız incelenmiştir.</w:t>
      </w:r>
    </w:p>
    <w:p w:rsidR="00643E7D" w:rsidRDefault="007D477C" w:rsidP="00041958">
      <w:pPr>
        <w:spacing w:before="8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4857 sayılı İş Kanununun </w:t>
      </w:r>
      <w:proofErr w:type="gramStart"/>
      <w:r>
        <w:rPr>
          <w:rFonts w:ascii="Times New Roman" w:hAnsi="Times New Roman" w:cs="Times New Roman"/>
          <w:color w:val="000000"/>
          <w:sz w:val="24"/>
          <w:szCs w:val="24"/>
        </w:rPr>
        <w:t>“ Geçici</w:t>
      </w:r>
      <w:proofErr w:type="gramEnd"/>
      <w:r>
        <w:rPr>
          <w:rFonts w:ascii="Times New Roman" w:hAnsi="Times New Roman" w:cs="Times New Roman"/>
          <w:color w:val="000000"/>
          <w:sz w:val="24"/>
          <w:szCs w:val="24"/>
        </w:rPr>
        <w:t xml:space="preserve"> iş ilişkisi “başlıklı 7 nci maddesinin birinci fıkrasında;</w:t>
      </w:r>
    </w:p>
    <w:p w:rsidR="00643E7D" w:rsidRDefault="007D477C" w:rsidP="00041958">
      <w:pPr>
        <w:spacing w:before="8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“İşveren, devir sırasında yazılı rızasını almak suretiyle bir işçiyi; holding bünyesi içinde veya aynı şirketler topluluğuna bağlı başka bir işyerinde veya yapmakta olduğu işe benzer işlerde çalıştırılması koşuluyla başka bir işverene iş görme edimini yerine getirmek üzere geçici olarak devrettiğinde geçici iş ilişkisi gerçekleşmiş olur. Bu halde iş sözleşmesi devam etmekle beraber, işçi bu sözleşmeye göre üstlendiği işin görülmesini, iş sözleşmesine geçici iş ilişkisi kurulan işverene karşı yerine getirmekle yükümlü </w:t>
      </w:r>
      <w:proofErr w:type="gramStart"/>
      <w:r>
        <w:rPr>
          <w:rFonts w:ascii="Times New Roman" w:hAnsi="Times New Roman" w:cs="Times New Roman"/>
          <w:color w:val="000000"/>
          <w:sz w:val="24"/>
          <w:szCs w:val="24"/>
        </w:rPr>
        <w:t>olur.</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Değişik son cümle: 20/6/2012-6331/32 md.) </w:t>
      </w:r>
      <w:r>
        <w:rPr>
          <w:rFonts w:ascii="Times New Roman" w:hAnsi="Times New Roman" w:cs="Times New Roman"/>
          <w:color w:val="000000"/>
          <w:sz w:val="24"/>
          <w:szCs w:val="24"/>
        </w:rPr>
        <w:t>Geçici iş ilişkisi kurulan işveren işçiye talimat verme hakkına sahiptir.</w:t>
      </w:r>
    </w:p>
    <w:p w:rsidR="00643E7D" w:rsidRDefault="007D477C" w:rsidP="00041958">
      <w:pPr>
        <w:spacing w:before="8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Geçici iş ilişkisi altı ayı geçmemek üzere yazılı olarak yapılır, gerektiğinde en fazla iki defa yenilenebilir. </w:t>
      </w:r>
    </w:p>
    <w:p w:rsidR="00643E7D" w:rsidRDefault="007D477C" w:rsidP="00041958">
      <w:pPr>
        <w:spacing w:before="8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İşverenin, ücreti ödeme yükümlülüğü devam eder. </w:t>
      </w:r>
      <w:r>
        <w:rPr>
          <w:rFonts w:ascii="Times New Roman" w:hAnsi="Times New Roman" w:cs="Times New Roman"/>
          <w:b/>
          <w:color w:val="000000"/>
          <w:sz w:val="24"/>
          <w:szCs w:val="24"/>
        </w:rPr>
        <w:t xml:space="preserve">Geçici iş ilişkisi kurulan işveren, işçinin kendisinde çalıştığı sürede ödenmeyen ücretinden, işçiyi gözetme borcundan ve sosyal sigorta primlerinden işveren ile birlikte sorumludur. </w:t>
      </w:r>
    </w:p>
    <w:p w:rsidR="00643E7D" w:rsidRDefault="007D477C" w:rsidP="00041958">
      <w:pPr>
        <w:spacing w:before="80" w:line="240" w:lineRule="auto"/>
        <w:jc w:val="both"/>
        <w:rPr>
          <w:rFonts w:ascii="Times New Roman" w:hAnsi="Times New Roman" w:cs="Times New Roman"/>
          <w:sz w:val="24"/>
          <w:szCs w:val="24"/>
        </w:rPr>
      </w:pPr>
      <w:r>
        <w:rPr>
          <w:rFonts w:ascii="Times New Roman" w:hAnsi="Times New Roman" w:cs="Times New Roman"/>
          <w:color w:val="000000"/>
          <w:sz w:val="24"/>
          <w:szCs w:val="24"/>
        </w:rPr>
        <w:t>          İşçi, işyerine ve işe ilişkin olup kusuru ile sebep olduğu zarardan geçici iş ilişkisi kurulan işverene karşı sorumludur. İşçinin geçici sözleşmesinden aksi anlaşılmıyorsa, işçinin diğer hak ve yükümlülüklerine ilişkin bu Kanundaki düzenlemeler geçici iş ilişkisi kurulan işverenle olan ilişkisine de uygulanır.” hükmüne yer verilmiştir.</w:t>
      </w:r>
    </w:p>
    <w:p w:rsidR="00643E7D" w:rsidRDefault="007D477C" w:rsidP="00041958">
      <w:pPr>
        <w:spacing w:before="8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Bu çerçevede, geçici iş sözleşmesi neticesinde işçisini devreden işveren ile işçi arasındaki iş sözleşmesi sona ermediği gibi, geçici iş ilişkisi kurulan işveren de işçinin ücretinin ödenmesinden ve sosyal sigorta primlerinin zamanında yatırılmasından devreden işverenle birlikte müteselsilen sorumlu bulunmaktadır. </w:t>
      </w:r>
    </w:p>
    <w:p w:rsidR="00643E7D" w:rsidRDefault="007D477C" w:rsidP="00041958">
      <w:pPr>
        <w:spacing w:before="8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Ancak, kamu kurumları tarafından bir kişiye işçi olarak ücret ödenebilmesi için ilgili kişinin bu kamu kurumu </w:t>
      </w:r>
      <w:proofErr w:type="gramStart"/>
      <w:r>
        <w:rPr>
          <w:rFonts w:ascii="Times New Roman" w:hAnsi="Times New Roman" w:cs="Times New Roman"/>
          <w:color w:val="000000"/>
          <w:sz w:val="24"/>
          <w:szCs w:val="24"/>
        </w:rPr>
        <w:t>adına  ihdas</w:t>
      </w:r>
      <w:proofErr w:type="gramEnd"/>
      <w:r>
        <w:rPr>
          <w:rFonts w:ascii="Times New Roman" w:hAnsi="Times New Roman" w:cs="Times New Roman"/>
          <w:color w:val="000000"/>
          <w:sz w:val="24"/>
          <w:szCs w:val="24"/>
        </w:rPr>
        <w:t xml:space="preserve"> edilmiş işçi kadrolarından ya da aynı kurum adına vize edilmiş geçici, iş pozisyonlarından birine atanarak kendisiyle iş sözleşmesi yapılmış olması gerekmektedir. </w:t>
      </w:r>
    </w:p>
    <w:p w:rsidR="00643E7D" w:rsidRDefault="007D477C" w:rsidP="00041958">
      <w:pPr>
        <w:spacing w:before="8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Kamu kurumlarının personel harcamalarının usul ve esaslarını düzenleyen genel hükümler gereğince bir kamu kurumunun kendi adına ihdas edilmiş bir sürekli işçi kadrosuna ya da yine kendi adına vize edilmiş bir geçici iş pozisyonuna atanmak suretiyle çalıştırılmayan kişiler için işçi ücreti olarak herhangi bir ödeme yapabilmesine </w:t>
      </w:r>
      <w:proofErr w:type="gramStart"/>
      <w:r>
        <w:rPr>
          <w:rFonts w:ascii="Times New Roman" w:hAnsi="Times New Roman" w:cs="Times New Roman"/>
          <w:color w:val="000000"/>
          <w:sz w:val="24"/>
          <w:szCs w:val="24"/>
        </w:rPr>
        <w:t>imkan</w:t>
      </w:r>
      <w:proofErr w:type="gramEnd"/>
      <w:r>
        <w:rPr>
          <w:rFonts w:ascii="Times New Roman" w:hAnsi="Times New Roman" w:cs="Times New Roman"/>
          <w:color w:val="000000"/>
          <w:sz w:val="24"/>
          <w:szCs w:val="24"/>
        </w:rPr>
        <w:t xml:space="preserve"> bulunmamaktadır. </w:t>
      </w:r>
    </w:p>
    <w:p w:rsidR="00643E7D" w:rsidRDefault="007D477C" w:rsidP="00041958">
      <w:pPr>
        <w:spacing w:before="8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Bu nedenle 4857 sayılı Kanunun 7 nci maddesi çerçevesinde kurulacak geçici iş ilişkisine dayanılarak kamu kurumlarında çalışan sürekli veya geçici işçilerin maaşları kendi kurumları tarafından ödenmeye devam edilmek suretiyle bir başka kamu kurumunda geçici olarak görevlendirilmesi hususunda kamu kurumlarına yetki veren genel bir düzenlemenin bulunmadığı,  bu nedenle başka bir kamu kurumunda işçi olarak istihdam edilen personelin Valiliğiniz veya Kaymakamlıklar emrinde geçici işçi olarak görevlendirilemeyeceği değerlendirilmektedir.</w:t>
      </w:r>
    </w:p>
    <w:p w:rsidR="00B96DBB" w:rsidRDefault="007D477C" w:rsidP="00041958">
      <w:pPr>
        <w:spacing w:before="8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Bilgilerinize rica ederim.</w:t>
      </w:r>
    </w:p>
    <w:p w:rsidR="00B96DBB" w:rsidRDefault="00B0552A" w:rsidP="00B0552A">
      <w:pPr>
        <w:spacing w:line="240" w:lineRule="auto"/>
        <w:ind w:left="6372"/>
        <w:jc w:val="center"/>
        <w:rPr>
          <w:rFonts w:ascii="Times New Roman" w:hAnsi="Times New Roman" w:cs="Times New Roman"/>
          <w:sz w:val="24"/>
          <w:szCs w:val="24"/>
        </w:rPr>
      </w:pPr>
      <w:r>
        <w:rPr>
          <w:rFonts w:ascii="Times New Roman" w:hAnsi="Times New Roman" w:cs="Times New Roman"/>
          <w:sz w:val="24"/>
          <w:szCs w:val="24"/>
        </w:rPr>
        <w:t>Muhterem İNCE</w:t>
      </w:r>
      <w:r>
        <w:rPr>
          <w:rFonts w:ascii="Times New Roman" w:hAnsi="Times New Roman" w:cs="Times New Roman"/>
          <w:sz w:val="24"/>
          <w:szCs w:val="24"/>
        </w:rPr>
        <w:br/>
        <w:t>Bakan a.</w:t>
      </w:r>
      <w:r>
        <w:rPr>
          <w:rFonts w:ascii="Times New Roman" w:hAnsi="Times New Roman" w:cs="Times New Roman"/>
          <w:sz w:val="24"/>
          <w:szCs w:val="24"/>
        </w:rPr>
        <w:br/>
        <w:t>Genel Müdürü</w:t>
      </w:r>
    </w:p>
    <w:sectPr w:rsidR="00B96DBB" w:rsidSect="00041958">
      <w:footerReference w:type="default" r:id="rId8"/>
      <w:type w:val="continuous"/>
      <w:pgSz w:w="11906" w:h="16838"/>
      <w:pgMar w:top="568" w:right="566" w:bottom="1276" w:left="1417" w:header="708" w:footer="3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F2A" w:rsidRDefault="00892F2A" w:rsidP="00B96DBB">
      <w:pPr>
        <w:spacing w:line="240" w:lineRule="auto"/>
      </w:pPr>
      <w:r>
        <w:separator/>
      </w:r>
    </w:p>
  </w:endnote>
  <w:endnote w:type="continuationSeparator" w:id="0">
    <w:p w:rsidR="00892F2A" w:rsidRDefault="00892F2A"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13" w:rsidRPr="00041958" w:rsidRDefault="007D477C" w:rsidP="00570423">
    <w:pPr>
      <w:spacing w:line="240" w:lineRule="auto"/>
      <w:rPr>
        <w:rFonts w:ascii="Times New Roman" w:hAnsi="Times New Roman" w:cs="Times New Roman"/>
        <w:color w:val="000000" w:themeColor="text1"/>
        <w:sz w:val="16"/>
        <w:szCs w:val="20"/>
      </w:rPr>
    </w:pPr>
    <w:r w:rsidRPr="00041958">
      <w:rPr>
        <w:rFonts w:ascii="Times New Roman" w:hAnsi="Times New Roman" w:cs="Times New Roman"/>
        <w:sz w:val="16"/>
        <w:szCs w:val="20"/>
      </w:rPr>
      <w:t xml:space="preserve">*Bu belge elektronik imzalıdır. İmzalı suretinin aslını görmek için https://www.e-icisleri.gov.tr/EvrakDogrulama adresine girerek </w:t>
    </w:r>
    <w:r w:rsidRPr="00041958">
      <w:rPr>
        <w:rFonts w:ascii="Courier New" w:hAnsi="Courier New" w:cs="Courier New"/>
        <w:sz w:val="16"/>
        <w:szCs w:val="20"/>
      </w:rPr>
      <w:t>(QI4bqK-SdvMfy-yxL7td-vaZ7ti-qmuXHmPv)</w:t>
    </w:r>
    <w:r w:rsidRPr="00041958">
      <w:rPr>
        <w:rFonts w:ascii="Times New Roman" w:hAnsi="Times New Roman" w:cs="Times New Roman"/>
        <w:sz w:val="16"/>
        <w:szCs w:val="20"/>
      </w:rPr>
      <w:t xml:space="preserve"> kodunu yazınız.</w:t>
    </w:r>
  </w:p>
  <w:p w:rsidR="003B2364" w:rsidRPr="00041958" w:rsidRDefault="00892F2A" w:rsidP="007849FA">
    <w:pPr>
      <w:pBdr>
        <w:top w:val="single" w:sz="4" w:space="1" w:color="auto"/>
      </w:pBdr>
      <w:rPr>
        <w:sz w:val="2"/>
        <w:szCs w:val="12"/>
      </w:rPr>
    </w:pPr>
  </w:p>
  <w:tbl>
    <w:tblPr>
      <w:tblW w:w="5000" w:type="pct"/>
      <w:tblLook w:val="04A0" w:firstRow="1" w:lastRow="0" w:firstColumn="1" w:lastColumn="0" w:noHBand="0" w:noVBand="1"/>
    </w:tblPr>
    <w:tblGrid>
      <w:gridCol w:w="6657"/>
      <w:gridCol w:w="3482"/>
    </w:tblGrid>
    <w:tr w:rsidR="00643E7D">
      <w:tc>
        <w:tcPr>
          <w:tcW w:w="0" w:type="auto"/>
        </w:tcPr>
        <w:p w:rsidR="00643E7D" w:rsidRDefault="007D477C">
          <w:pPr>
            <w:keepNext/>
            <w:spacing w:line="240" w:lineRule="auto"/>
            <w:rPr>
              <w:rFonts w:ascii="Times New Roman" w:hAnsi="Times New Roman" w:cs="Times New Roman"/>
              <w:sz w:val="24"/>
              <w:szCs w:val="24"/>
            </w:rPr>
          </w:pPr>
          <w:r>
            <w:rPr>
              <w:rFonts w:ascii="Times New Roman" w:hAnsi="Times New Roman" w:cs="Times New Roman"/>
              <w:sz w:val="16"/>
              <w:szCs w:val="16"/>
            </w:rPr>
            <w:t>İnönü Bulvarı No:4 Bakanlıklar 06644 Ankara</w:t>
          </w:r>
          <w:r>
            <w:rPr>
              <w:rFonts w:ascii="Times New Roman" w:hAnsi="Times New Roman" w:cs="Times New Roman"/>
              <w:sz w:val="16"/>
              <w:szCs w:val="16"/>
            </w:rPr>
            <w:br/>
            <w:t>Telefon No: (312)422 41 50 Faks No: (312)425 61 30</w:t>
          </w:r>
          <w:r>
            <w:rPr>
              <w:rFonts w:ascii="Times New Roman" w:hAnsi="Times New Roman" w:cs="Times New Roman"/>
              <w:sz w:val="16"/>
              <w:szCs w:val="16"/>
            </w:rPr>
            <w:br/>
            <w:t xml:space="preserve">e-Posta: İnternet Adresi: </w:t>
          </w:r>
          <w:r>
            <w:rPr>
              <w:rFonts w:ascii="Times New Roman" w:hAnsi="Times New Roman" w:cs="Times New Roman"/>
              <w:sz w:val="16"/>
              <w:szCs w:val="16"/>
              <w:u w:val="single"/>
            </w:rPr>
            <w:t>www.icisleri.gov.tr</w:t>
          </w:r>
        </w:p>
      </w:tc>
      <w:tc>
        <w:tcPr>
          <w:tcW w:w="0" w:type="auto"/>
        </w:tcPr>
        <w:p w:rsidR="00643E7D" w:rsidRDefault="007D477C">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Mehlika ÜNAL</w:t>
          </w:r>
          <w:r>
            <w:rPr>
              <w:rFonts w:ascii="Times New Roman" w:hAnsi="Times New Roman" w:cs="Times New Roman"/>
              <w:sz w:val="16"/>
              <w:szCs w:val="16"/>
            </w:rPr>
            <w:br/>
            <w:t>ŞEF</w:t>
          </w:r>
          <w:r>
            <w:rPr>
              <w:rFonts w:ascii="Times New Roman" w:hAnsi="Times New Roman" w:cs="Times New Roman"/>
              <w:sz w:val="16"/>
              <w:szCs w:val="16"/>
            </w:rPr>
            <w:br/>
            <w:t xml:space="preserve">Telefon No: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F2A" w:rsidRDefault="00892F2A" w:rsidP="00B96DBB">
      <w:pPr>
        <w:spacing w:line="240" w:lineRule="auto"/>
      </w:pPr>
      <w:r>
        <w:separator/>
      </w:r>
    </w:p>
  </w:footnote>
  <w:footnote w:type="continuationSeparator" w:id="0">
    <w:p w:rsidR="00892F2A" w:rsidRDefault="00892F2A" w:rsidP="00B96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C43"/>
    <w:multiLevelType w:val="singleLevel"/>
    <w:tmpl w:val="0E729B26"/>
    <w:lvl w:ilvl="0">
      <w:start w:val="1"/>
      <w:numFmt w:val="lowerRoman"/>
      <w:lvlText w:val="%1."/>
      <w:lvlJc w:val="left"/>
      <w:pPr>
        <w:ind w:left="420" w:hanging="360"/>
      </w:pPr>
    </w:lvl>
  </w:abstractNum>
  <w:abstractNum w:abstractNumId="1" w15:restartNumberingAfterBreak="0">
    <w:nsid w:val="12370884"/>
    <w:multiLevelType w:val="singleLevel"/>
    <w:tmpl w:val="BBA2AE56"/>
    <w:lvl w:ilvl="0">
      <w:start w:val="1"/>
      <w:numFmt w:val="lowerLetter"/>
      <w:lvlText w:val="%1."/>
      <w:lvlJc w:val="left"/>
      <w:pPr>
        <w:ind w:left="420" w:hanging="360"/>
      </w:pPr>
    </w:lvl>
  </w:abstractNum>
  <w:abstractNum w:abstractNumId="2" w15:restartNumberingAfterBreak="0">
    <w:nsid w:val="16E21AB2"/>
    <w:multiLevelType w:val="singleLevel"/>
    <w:tmpl w:val="BC86D13E"/>
    <w:lvl w:ilvl="0">
      <w:start w:val="1"/>
      <w:numFmt w:val="decimal"/>
      <w:lvlText w:val="%1."/>
      <w:lvlJc w:val="left"/>
      <w:pPr>
        <w:ind w:left="420" w:hanging="360"/>
      </w:pPr>
    </w:lvl>
  </w:abstractNum>
  <w:abstractNum w:abstractNumId="3" w15:restartNumberingAfterBreak="0">
    <w:nsid w:val="1D7C67FD"/>
    <w:multiLevelType w:val="singleLevel"/>
    <w:tmpl w:val="48126A90"/>
    <w:lvl w:ilvl="0">
      <w:numFmt w:val="bullet"/>
      <w:lvlText w:val="o"/>
      <w:lvlJc w:val="left"/>
      <w:pPr>
        <w:ind w:left="420" w:hanging="360"/>
      </w:pPr>
    </w:lvl>
  </w:abstractNum>
  <w:abstractNum w:abstractNumId="4" w15:restartNumberingAfterBreak="0">
    <w:nsid w:val="41E1092C"/>
    <w:multiLevelType w:val="singleLevel"/>
    <w:tmpl w:val="218E8C7E"/>
    <w:lvl w:ilvl="0">
      <w:start w:val="1"/>
      <w:numFmt w:val="upperLetter"/>
      <w:lvlText w:val="%1."/>
      <w:lvlJc w:val="left"/>
      <w:pPr>
        <w:ind w:left="420" w:hanging="360"/>
      </w:pPr>
    </w:lvl>
  </w:abstractNum>
  <w:abstractNum w:abstractNumId="5" w15:restartNumberingAfterBreak="0">
    <w:nsid w:val="51E75CD7"/>
    <w:multiLevelType w:val="singleLevel"/>
    <w:tmpl w:val="F3F8002C"/>
    <w:lvl w:ilvl="0">
      <w:start w:val="1"/>
      <w:numFmt w:val="upperRoman"/>
      <w:lvlText w:val="%1."/>
      <w:lvlJc w:val="left"/>
      <w:pPr>
        <w:ind w:left="420" w:hanging="360"/>
      </w:pPr>
    </w:lvl>
  </w:abstractNum>
  <w:abstractNum w:abstractNumId="6" w15:restartNumberingAfterBreak="0">
    <w:nsid w:val="5D777881"/>
    <w:multiLevelType w:val="singleLevel"/>
    <w:tmpl w:val="82B029C8"/>
    <w:lvl w:ilvl="0">
      <w:numFmt w:val="bullet"/>
      <w:lvlText w:val="■"/>
      <w:lvlJc w:val="left"/>
      <w:pPr>
        <w:ind w:left="420" w:hanging="360"/>
      </w:pPr>
    </w:lvl>
  </w:abstractNum>
  <w:abstractNum w:abstractNumId="7" w15:restartNumberingAfterBreak="0">
    <w:nsid w:val="758B2BB7"/>
    <w:multiLevelType w:val="singleLevel"/>
    <w:tmpl w:val="8226666C"/>
    <w:lvl w:ilvl="0">
      <w:numFmt w:val="bullet"/>
      <w:lvlText w:val="•"/>
      <w:lvlJc w:val="left"/>
      <w:pPr>
        <w:ind w:left="4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B"/>
    <w:rsid w:val="00041958"/>
    <w:rsid w:val="000949FD"/>
    <w:rsid w:val="00156987"/>
    <w:rsid w:val="00182DA1"/>
    <w:rsid w:val="001C5EF4"/>
    <w:rsid w:val="001C6654"/>
    <w:rsid w:val="001C6F35"/>
    <w:rsid w:val="002042C4"/>
    <w:rsid w:val="00570423"/>
    <w:rsid w:val="005E2555"/>
    <w:rsid w:val="00643E7D"/>
    <w:rsid w:val="007D477C"/>
    <w:rsid w:val="00892F2A"/>
    <w:rsid w:val="00A52013"/>
    <w:rsid w:val="00AF2596"/>
    <w:rsid w:val="00B0552A"/>
    <w:rsid w:val="00B81885"/>
    <w:rsid w:val="00B96DBB"/>
    <w:rsid w:val="00C320B6"/>
    <w:rsid w:val="00CF47BF"/>
    <w:rsid w:val="00D165D6"/>
    <w:rsid w:val="00DD3979"/>
    <w:rsid w:val="00DF52C1"/>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1EED6-61D1-4B7D-82F2-517519BB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3CD49-B204-4559-AFFF-76B4144D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3037</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Remzi KUYUGÖZ</dc:creator>
  <cp:lastModifiedBy>Remzi KUYUGÖZ</cp:lastModifiedBy>
  <cp:revision>2</cp:revision>
  <cp:lastPrinted>2020-02-27T07:55:00Z</cp:lastPrinted>
  <dcterms:created xsi:type="dcterms:W3CDTF">2023-08-21T13:09:00Z</dcterms:created>
  <dcterms:modified xsi:type="dcterms:W3CDTF">2023-08-21T13:09:00Z</dcterms:modified>
</cp:coreProperties>
</file>